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336B9114" w14:paraId="3869017F" wp14:textId="4087537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36B9114"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336B9114" w:rsidR="347E3EBD">
        <w:rPr>
          <w:rFonts w:ascii="Calibri" w:hAnsi="Calibri" w:eastAsia="Calibri" w:cs="Calibri"/>
          <w:b w:val="0"/>
          <w:bCs w:val="0"/>
          <w:i w:val="0"/>
          <w:iCs w:val="0"/>
          <w:caps w:val="0"/>
          <w:smallCaps w:val="0"/>
          <w:noProof w:val="0"/>
          <w:color w:val="000000" w:themeColor="text1" w:themeTint="FF" w:themeShade="FF"/>
          <w:sz w:val="24"/>
          <w:szCs w:val="24"/>
          <w:lang w:val="en-US"/>
        </w:rPr>
        <w:t> CM 115 Public Speaking</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06805C1" w14:paraId="4A2D51D5" wp14:textId="7A0B73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06805C1"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336B9114" w14:paraId="1EC8F570" wp14:textId="588BAF81">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36B9114"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336B9114"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36B9114" w:rsidR="336B9114">
        <w:rPr>
          <w:rFonts w:ascii="Calibri" w:hAnsi="Calibri" w:eastAsia="Calibri" w:cs="Calibri"/>
          <w:noProof w:val="0"/>
          <w:sz w:val="24"/>
          <w:szCs w:val="24"/>
          <w:lang w:val="en-US"/>
        </w:rPr>
        <w:t xml:space="preserve">Public Speaking is an elementary course in the study and practice of the basic principles of speech and interpersonal communication </w:t>
      </w:r>
      <w:r w:rsidRPr="336B9114" w:rsidR="336B9114">
        <w:rPr>
          <w:rFonts w:ascii="Calibri" w:hAnsi="Calibri" w:eastAsia="Calibri" w:cs="Calibri"/>
          <w:noProof w:val="0"/>
          <w:sz w:val="24"/>
          <w:szCs w:val="24"/>
          <w:lang w:val="en-US"/>
        </w:rPr>
        <w:t>with emphasis on critical thinking, the creative and intelligent selection of material, organization and oral presentation. Students taking this class in an online format will be required to record and submit speeches electronically. All speeches must be recorded in front of a live audience which the students must arrange. Minimum audience numbers vary by speech.</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306805C1" w14:paraId="20A48449" wp14:textId="182859B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06805C1"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306805C1"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English and Communications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347E3EBD" w:rsidP="172A847C" w:rsidRDefault="347E3EBD" w14:paraId="19A7ED9B" w14:textId="160AE6D7">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172A847C" w:rsidR="172A847C">
        <w:rPr>
          <w:rFonts w:ascii="Calibri" w:hAnsi="Calibri" w:eastAsia="Calibri" w:cs="Calibri"/>
          <w:b w:val="0"/>
          <w:bCs w:val="0"/>
          <w:i w:val="0"/>
          <w:iCs w:val="0"/>
          <w:caps w:val="0"/>
          <w:smallCaps w:val="0"/>
          <w:noProof w:val="0"/>
          <w:color w:val="2D3B45"/>
          <w:sz w:val="24"/>
          <w:szCs w:val="24"/>
          <w:lang w:val="en-US"/>
        </w:rPr>
        <w:t xml:space="preserve">The Competent Speaker must complete a minimum of four speeches that include a written assignment, peer review and </w:t>
      </w:r>
      <w:proofErr w:type="gramStart"/>
      <w:r w:rsidRPr="172A847C" w:rsidR="172A847C">
        <w:rPr>
          <w:rFonts w:ascii="Calibri" w:hAnsi="Calibri" w:eastAsia="Calibri" w:cs="Calibri"/>
          <w:b w:val="0"/>
          <w:bCs w:val="0"/>
          <w:i w:val="0"/>
          <w:iCs w:val="0"/>
          <w:caps w:val="0"/>
          <w:smallCaps w:val="0"/>
          <w:noProof w:val="0"/>
          <w:color w:val="2D3B45"/>
          <w:sz w:val="24"/>
          <w:szCs w:val="24"/>
          <w:lang w:val="en-US"/>
        </w:rPr>
        <w:t>requires</w:t>
      </w:r>
      <w:proofErr w:type="gramEnd"/>
      <w:r w:rsidRPr="172A847C" w:rsidR="172A847C">
        <w:rPr>
          <w:rFonts w:ascii="Calibri" w:hAnsi="Calibri" w:eastAsia="Calibri" w:cs="Calibri"/>
          <w:b w:val="0"/>
          <w:bCs w:val="0"/>
          <w:i w:val="0"/>
          <w:iCs w:val="0"/>
          <w:caps w:val="0"/>
          <w:smallCaps w:val="0"/>
          <w:noProof w:val="0"/>
          <w:color w:val="2D3B45"/>
          <w:sz w:val="24"/>
          <w:szCs w:val="24"/>
          <w:lang w:val="en-US"/>
        </w:rPr>
        <w:t xml:space="preserve"> increasingly rigorous research and must be delivered in front of a live synchronous audience.</w:t>
      </w:r>
    </w:p>
    <w:p w:rsidR="347E3EBD" w:rsidP="172A847C" w:rsidRDefault="347E3EBD" w14:paraId="1A1604B3" w14:textId="3BF34B18">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172A847C" w:rsidR="172A847C">
        <w:rPr>
          <w:rFonts w:ascii="Calibri" w:hAnsi="Calibri" w:eastAsia="Calibri" w:cs="Calibri"/>
          <w:b w:val="0"/>
          <w:bCs w:val="0"/>
          <w:i w:val="0"/>
          <w:iCs w:val="0"/>
          <w:caps w:val="0"/>
          <w:smallCaps w:val="0"/>
          <w:noProof w:val="0"/>
          <w:color w:val="2D3B45"/>
          <w:sz w:val="24"/>
          <w:szCs w:val="24"/>
          <w:lang w:val="en-US"/>
        </w:rPr>
        <w:t>The Competent Speaker must be able to compose a message and provide ideas and information suitable to the topic, purpose, and audience.</w:t>
      </w:r>
    </w:p>
    <w:p w:rsidR="347E3EBD" w:rsidP="172A847C" w:rsidRDefault="347E3EBD" w14:paraId="56CDE788" w14:textId="3A2CA8C7">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172A847C" w:rsidR="172A847C">
        <w:rPr>
          <w:rFonts w:ascii="Calibri" w:hAnsi="Calibri" w:eastAsia="Calibri" w:cs="Calibri"/>
          <w:b w:val="0"/>
          <w:bCs w:val="0"/>
          <w:i w:val="0"/>
          <w:iCs w:val="0"/>
          <w:caps w:val="0"/>
          <w:smallCaps w:val="0"/>
          <w:noProof w:val="0"/>
          <w:color w:val="2D3B45"/>
          <w:sz w:val="24"/>
          <w:szCs w:val="24"/>
          <w:lang w:val="en-US"/>
        </w:rPr>
        <w:t>The Competent Speaker must also be able to transmit the message by using delivery skills suitable to the topic, purpose, and audience.</w:t>
      </w:r>
    </w:p>
    <w:p w:rsidR="347E3EBD" w:rsidP="172A847C" w:rsidRDefault="347E3EBD" w14:paraId="515B0DDD" w14:textId="6ADBB31C">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172A847C" w:rsidR="172A847C">
        <w:rPr>
          <w:rFonts w:ascii="Calibri" w:hAnsi="Calibri" w:eastAsia="Calibri" w:cs="Calibri"/>
          <w:b w:val="0"/>
          <w:bCs w:val="0"/>
          <w:i w:val="0"/>
          <w:iCs w:val="0"/>
          <w:caps w:val="0"/>
          <w:smallCaps w:val="0"/>
          <w:noProof w:val="0"/>
          <w:color w:val="2D3B45"/>
          <w:sz w:val="24"/>
          <w:szCs w:val="24"/>
          <w:lang w:val="en-US"/>
        </w:rPr>
        <w:t>The Competent Listener must be able to demonstrate literal comprehension.</w:t>
      </w:r>
    </w:p>
    <w:p w:rsidR="347E3EBD" w:rsidP="172A847C" w:rsidRDefault="347E3EBD" w14:paraId="0EF3E935" w14:textId="58E49D10">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172A847C" w:rsidR="172A847C">
        <w:rPr>
          <w:rFonts w:ascii="Calibri" w:hAnsi="Calibri" w:eastAsia="Calibri" w:cs="Calibri"/>
          <w:b w:val="0"/>
          <w:bCs w:val="0"/>
          <w:i w:val="0"/>
          <w:iCs w:val="0"/>
          <w:caps w:val="0"/>
          <w:smallCaps w:val="0"/>
          <w:noProof w:val="0"/>
          <w:color w:val="2D3B45"/>
          <w:sz w:val="24"/>
          <w:szCs w:val="24"/>
          <w:lang w:val="en-US"/>
        </w:rPr>
        <w:t>The Competent Listener must be able to demonstrate critical comprehension.</w:t>
      </w:r>
    </w:p>
    <w:p w:rsidR="347E3EBD" w:rsidP="347E3EBD" w:rsidRDefault="347E3EBD" w14:paraId="387CC80E" w14:textId="7D2B519C">
      <w:pPr>
        <w:pStyle w:val="Normal"/>
        <w:spacing w:before="0" w:beforeAutospacing="off" w:after="0" w:afterAutospacing="off"/>
      </w:pPr>
    </w:p>
    <w:p w:rsidR="347E3EBD" w:rsidP="336B9114" w:rsidRDefault="347E3EBD" w14:paraId="6DCFFE6F" w14:textId="36EA2DC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36B9114"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336B9114"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336B9114"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COM</w:t>
      </w:r>
      <w:r w:rsidRPr="336B9114" w:rsidR="347E3EBD">
        <w:rPr>
          <w:rFonts w:ascii="Calibri" w:hAnsi="Calibri" w:eastAsia="Calibri" w:cs="Calibri"/>
          <w:b w:val="0"/>
          <w:bCs w:val="0"/>
          <w:i w:val="0"/>
          <w:iCs w:val="0"/>
          <w:caps w:val="0"/>
          <w:smallCaps w:val="0"/>
          <w:noProof w:val="0"/>
          <w:color w:val="000000" w:themeColor="text1" w:themeTint="FF" w:themeShade="FF"/>
          <w:sz w:val="24"/>
          <w:szCs w:val="24"/>
          <w:lang w:val="en-US"/>
        </w:rPr>
        <w:t>1010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306805C1" w:rsidRDefault="347E3EBD" w14:paraId="037F6E8C" w14:textId="5A7306FE">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306805C1"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240CBB0C" w:rsidP="240CBB0C" w:rsidRDefault="240CBB0C" w14:paraId="5EE3A076" w14:textId="3BB120DD">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06805C1" w:rsidP="306805C1" w:rsidRDefault="306805C1" w14:paraId="6CBC1BEE" w14:textId="22BBD8CC">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GECm1: Recognize and apply appropriate communication conventions and strategies to a written or spoken discourse.</w:t>
      </w:r>
    </w:p>
    <w:p w:rsidR="306805C1" w:rsidP="306805C1" w:rsidRDefault="306805C1" w14:paraId="2F624A32" w14:textId="79D0B9F5">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GECm2: Identify and evaluate the core elements of written or spoken discourses.</w:t>
      </w:r>
    </w:p>
    <w:p w:rsidR="306805C1" w:rsidP="306805C1" w:rsidRDefault="306805C1" w14:paraId="5D8BC89A" w14:textId="5E3740F8">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GECm3: Respond thoughtfully with evidence to complex situations using written or spoken forms.</w:t>
      </w:r>
    </w:p>
    <w:p w:rsidR="306805C1" w:rsidP="306805C1" w:rsidRDefault="306805C1" w14:paraId="36967EB5" w14:textId="307B0E5C">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GECm4: Ethically and coherently synthesize sources in written or spoken forms.</w:t>
      </w:r>
    </w:p>
    <w:p w:rsidR="306805C1" w:rsidP="306805C1" w:rsidRDefault="306805C1" w14:paraId="1F8A0CD4" w14:textId="7580F863">
      <w:pPr>
        <w:pStyle w:val="Normal"/>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06805C1" w:rsidP="306805C1" w:rsidRDefault="306805C1" w14:paraId="16BBF0A2" w14:textId="13658C53">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306805C1" w:rsidR="306805C1">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306805C1" w:rsidR="306805C1">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306805C1" w:rsidRDefault="240CBB0C" w14:paraId="2AD59BF1" w14:textId="3E40D18E">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306805C1" w:rsidR="240CBB0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Critical Thinking</w:t>
      </w:r>
    </w:p>
    <w:p w:rsidR="306805C1" w:rsidP="306805C1" w:rsidRDefault="306805C1" w14:paraId="135DCF10" w14:textId="550154A9">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ILO_CT1. Comprehend the implications of a topic or problem.</w:t>
      </w:r>
    </w:p>
    <w:p w:rsidR="306805C1" w:rsidP="306805C1" w:rsidRDefault="306805C1" w14:paraId="5C634206" w14:textId="1EC9537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ILO_CT2. Locate and synthesize appropriate evidence.</w:t>
      </w:r>
    </w:p>
    <w:p w:rsidR="306805C1" w:rsidP="306805C1" w:rsidRDefault="306805C1" w14:paraId="14A02943" w14:textId="5964C33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ILO_CT3. Construct well-reasoned conclusions.</w:t>
      </w:r>
    </w:p>
    <w:p w:rsidR="306805C1" w:rsidP="306805C1" w:rsidRDefault="306805C1" w14:paraId="4821CC79" w14:textId="1BCC3917">
      <w:pPr>
        <w:pStyle w:val="Cindy"/>
        <w:bidi w:val="0"/>
        <w:spacing w:after="120"/>
        <w:ind w:left="288"/>
        <w:rPr>
          <w:rFonts w:ascii="Book Antiqua" w:hAnsi="Book Antiqua" w:eastAsia="Calibri" w:cs=""/>
          <w:b w:val="0"/>
          <w:bCs w:val="0"/>
          <w:i w:val="0"/>
          <w:iCs w:val="0"/>
          <w:caps w:val="0"/>
          <w:smallCaps w:val="0"/>
          <w:noProof w:val="0"/>
          <w:color w:val="000000" w:themeColor="text1" w:themeTint="FF" w:themeShade="FF"/>
          <w:sz w:val="22"/>
          <w:szCs w:val="22"/>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3DAA8F1"/>
    <w:rsid w:val="05D369AE"/>
    <w:rsid w:val="0997FF53"/>
    <w:rsid w:val="0B01AA73"/>
    <w:rsid w:val="0CD3A742"/>
    <w:rsid w:val="100740D7"/>
    <w:rsid w:val="1298C459"/>
    <w:rsid w:val="1348BF4D"/>
    <w:rsid w:val="172A847C"/>
    <w:rsid w:val="22A61A74"/>
    <w:rsid w:val="240CBB0C"/>
    <w:rsid w:val="2CEAACD2"/>
    <w:rsid w:val="2E867D33"/>
    <w:rsid w:val="2E8A8460"/>
    <w:rsid w:val="2F7C3054"/>
    <w:rsid w:val="2F7C3054"/>
    <w:rsid w:val="306805C1"/>
    <w:rsid w:val="321B8156"/>
    <w:rsid w:val="336B9114"/>
    <w:rsid w:val="347E3EBD"/>
    <w:rsid w:val="37C75FBB"/>
    <w:rsid w:val="37DBEC95"/>
    <w:rsid w:val="38C73A53"/>
    <w:rsid w:val="3A75D0CF"/>
    <w:rsid w:val="444AACB6"/>
    <w:rsid w:val="444AACB6"/>
    <w:rsid w:val="4CFF48DB"/>
    <w:rsid w:val="4FA07387"/>
    <w:rsid w:val="5CB98818"/>
    <w:rsid w:val="5CB98818"/>
    <w:rsid w:val="62387350"/>
    <w:rsid w:val="68EFFDB2"/>
    <w:rsid w:val="728E99F8"/>
    <w:rsid w:val="7FF3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2cd9409156d4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2022-06-02T20:30:23.1199929Z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